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C" w:rsidRDefault="00B219F3">
      <w:r>
        <w:t>Digestió dels nutrients per trams: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219F3" w:rsidTr="00B219F3">
        <w:tc>
          <w:tcPr>
            <w:tcW w:w="2881" w:type="dxa"/>
          </w:tcPr>
          <w:p w:rsidR="00B219F3" w:rsidRDefault="00B219F3">
            <w:r>
              <w:t>Nutrient</w:t>
            </w:r>
          </w:p>
        </w:tc>
        <w:tc>
          <w:tcPr>
            <w:tcW w:w="2881" w:type="dxa"/>
          </w:tcPr>
          <w:p w:rsidR="00B219F3" w:rsidRDefault="00B219F3">
            <w:r>
              <w:t>Comença</w:t>
            </w:r>
          </w:p>
        </w:tc>
        <w:tc>
          <w:tcPr>
            <w:tcW w:w="2882" w:type="dxa"/>
          </w:tcPr>
          <w:p w:rsidR="00B219F3" w:rsidRDefault="00B219F3">
            <w:r>
              <w:t>Acaba</w:t>
            </w:r>
          </w:p>
        </w:tc>
      </w:tr>
      <w:tr w:rsidR="00B219F3" w:rsidTr="00B219F3">
        <w:tc>
          <w:tcPr>
            <w:tcW w:w="2881" w:type="dxa"/>
          </w:tcPr>
          <w:p w:rsidR="00B219F3" w:rsidRDefault="00B219F3">
            <w:r>
              <w:t>Vitamines</w:t>
            </w:r>
          </w:p>
        </w:tc>
        <w:tc>
          <w:tcPr>
            <w:tcW w:w="2881" w:type="dxa"/>
          </w:tcPr>
          <w:p w:rsidR="00B219F3" w:rsidRDefault="00B219F3">
            <w:r>
              <w:t>Intestí prim</w:t>
            </w:r>
          </w:p>
        </w:tc>
        <w:tc>
          <w:tcPr>
            <w:tcW w:w="2882" w:type="dxa"/>
          </w:tcPr>
          <w:p w:rsidR="00B219F3" w:rsidRDefault="00B219F3">
            <w:r>
              <w:t>Intestí prim</w:t>
            </w:r>
          </w:p>
        </w:tc>
      </w:tr>
      <w:tr w:rsidR="00B219F3" w:rsidTr="00B219F3">
        <w:tc>
          <w:tcPr>
            <w:tcW w:w="2881" w:type="dxa"/>
          </w:tcPr>
          <w:p w:rsidR="00B219F3" w:rsidRDefault="00B219F3">
            <w:r>
              <w:t>Glúcids</w:t>
            </w:r>
          </w:p>
        </w:tc>
        <w:tc>
          <w:tcPr>
            <w:tcW w:w="2881" w:type="dxa"/>
          </w:tcPr>
          <w:p w:rsidR="00B219F3" w:rsidRDefault="00B219F3">
            <w:r>
              <w:t>Boca</w:t>
            </w:r>
          </w:p>
        </w:tc>
        <w:tc>
          <w:tcPr>
            <w:tcW w:w="2882" w:type="dxa"/>
          </w:tcPr>
          <w:p w:rsidR="00B219F3" w:rsidRDefault="00B219F3">
            <w:r>
              <w:t>Duodè</w:t>
            </w:r>
          </w:p>
        </w:tc>
      </w:tr>
      <w:tr w:rsidR="00B219F3" w:rsidTr="00B219F3">
        <w:tc>
          <w:tcPr>
            <w:tcW w:w="2881" w:type="dxa"/>
          </w:tcPr>
          <w:p w:rsidR="00B219F3" w:rsidRDefault="00B219F3">
            <w:r>
              <w:t>Lípids</w:t>
            </w:r>
          </w:p>
        </w:tc>
        <w:tc>
          <w:tcPr>
            <w:tcW w:w="2881" w:type="dxa"/>
          </w:tcPr>
          <w:p w:rsidR="00B219F3" w:rsidRDefault="00B219F3">
            <w:r>
              <w:t>Quan actua el fetge</w:t>
            </w:r>
          </w:p>
        </w:tc>
        <w:tc>
          <w:tcPr>
            <w:tcW w:w="2882" w:type="dxa"/>
          </w:tcPr>
          <w:p w:rsidR="00B219F3" w:rsidRDefault="00B219F3">
            <w:r>
              <w:t>Duodè</w:t>
            </w:r>
          </w:p>
        </w:tc>
      </w:tr>
      <w:tr w:rsidR="00B219F3" w:rsidTr="00B219F3">
        <w:tc>
          <w:tcPr>
            <w:tcW w:w="2881" w:type="dxa"/>
          </w:tcPr>
          <w:p w:rsidR="00B219F3" w:rsidRDefault="00B219F3">
            <w:r>
              <w:t>Proteïnes</w:t>
            </w:r>
          </w:p>
        </w:tc>
        <w:tc>
          <w:tcPr>
            <w:tcW w:w="2881" w:type="dxa"/>
          </w:tcPr>
          <w:p w:rsidR="00B219F3" w:rsidRDefault="00B219F3">
            <w:r>
              <w:t>Estómac</w:t>
            </w:r>
          </w:p>
        </w:tc>
        <w:tc>
          <w:tcPr>
            <w:tcW w:w="2882" w:type="dxa"/>
          </w:tcPr>
          <w:p w:rsidR="00B219F3" w:rsidRDefault="00B219F3">
            <w:r>
              <w:t>Duodè</w:t>
            </w:r>
          </w:p>
        </w:tc>
      </w:tr>
      <w:tr w:rsidR="00B219F3" w:rsidTr="0015329A">
        <w:tc>
          <w:tcPr>
            <w:tcW w:w="2881" w:type="dxa"/>
          </w:tcPr>
          <w:p w:rsidR="00B219F3" w:rsidRDefault="00B219F3">
            <w:r>
              <w:t>Aigua</w:t>
            </w:r>
          </w:p>
        </w:tc>
        <w:tc>
          <w:tcPr>
            <w:tcW w:w="5763" w:type="dxa"/>
            <w:gridSpan w:val="2"/>
          </w:tcPr>
          <w:p w:rsidR="00B219F3" w:rsidRDefault="00B219F3">
            <w:r>
              <w:t>(S’absorbeix a l’intestí gros)</w:t>
            </w:r>
          </w:p>
        </w:tc>
      </w:tr>
    </w:tbl>
    <w:p w:rsidR="00B219F3" w:rsidRDefault="00B219F3"/>
    <w:p w:rsidR="00B219F3" w:rsidRDefault="005B0D78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310130" cy="2838450"/>
            <wp:effectExtent l="0" t="0" r="0" b="0"/>
            <wp:wrapSquare wrapText="bothSides"/>
            <wp:docPr id="1" name="Imatge 1" descr="F:\Docs\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s\b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Malalties:</w:t>
      </w:r>
    </w:p>
    <w:p w:rsidR="005B0D78" w:rsidRDefault="005B0D78" w:rsidP="005B0D78">
      <w:pPr>
        <w:pStyle w:val="Pargrafdellista"/>
        <w:numPr>
          <w:ilvl w:val="0"/>
          <w:numId w:val="1"/>
        </w:numPr>
      </w:pPr>
      <w:r>
        <w:t>Restrenyiment (absorció excessiva de l’aigua)</w:t>
      </w:r>
    </w:p>
    <w:p w:rsidR="005B0D78" w:rsidRDefault="005B0D78" w:rsidP="005B0D78">
      <w:pPr>
        <w:pStyle w:val="Pargrafdellista"/>
        <w:numPr>
          <w:ilvl w:val="0"/>
          <w:numId w:val="1"/>
        </w:numPr>
      </w:pPr>
      <w:r>
        <w:t>Càries</w:t>
      </w:r>
    </w:p>
    <w:p w:rsidR="005B0D78" w:rsidRDefault="005B0D78" w:rsidP="005B0D78">
      <w:pPr>
        <w:pStyle w:val="Pargrafdellista"/>
        <w:numPr>
          <w:ilvl w:val="0"/>
          <w:numId w:val="1"/>
        </w:numPr>
      </w:pPr>
      <w:r>
        <w:t>Gastroenteritis (inflamació de les membranes internes)</w:t>
      </w:r>
    </w:p>
    <w:p w:rsidR="005B0D78" w:rsidRDefault="005B0D78" w:rsidP="005B0D78">
      <w:pPr>
        <w:pStyle w:val="Pargrafdellista"/>
        <w:numPr>
          <w:ilvl w:val="0"/>
          <w:numId w:val="1"/>
        </w:numPr>
      </w:pPr>
      <w:r>
        <w:t>Úlceres (ampolles a la paret estomacal)</w:t>
      </w:r>
    </w:p>
    <w:p w:rsidR="005B0D78" w:rsidRDefault="005B0D78" w:rsidP="005B0D78">
      <w:pPr>
        <w:pStyle w:val="Pargrafdellista"/>
        <w:numPr>
          <w:ilvl w:val="0"/>
          <w:numId w:val="1"/>
        </w:numPr>
      </w:pPr>
      <w:r>
        <w:t>Cirrosi hepàtica (mort del teixit del fetge)</w:t>
      </w:r>
    </w:p>
    <w:p w:rsidR="005B0D78" w:rsidRDefault="005B0D78" w:rsidP="005B0D78">
      <w:pPr>
        <w:ind w:left="360"/>
      </w:pPr>
      <w:r w:rsidRPr="005B0D78">
        <w:drawing>
          <wp:anchor distT="0" distB="0" distL="114300" distR="114300" simplePos="0" relativeHeight="251659264" behindDoc="0" locked="0" layoutInCell="1" allowOverlap="1" wp14:anchorId="01A79566" wp14:editId="151B2BB2">
            <wp:simplePos x="0" y="0"/>
            <wp:positionH relativeFrom="column">
              <wp:posOffset>166370</wp:posOffset>
            </wp:positionH>
            <wp:positionV relativeFrom="paragraph">
              <wp:posOffset>114935</wp:posOffset>
            </wp:positionV>
            <wp:extent cx="3095625" cy="2257425"/>
            <wp:effectExtent l="0" t="0" r="9525" b="9525"/>
            <wp:wrapSquare wrapText="bothSides"/>
            <wp:docPr id="286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7DAA69D" wp14:editId="0A3698C6">
            <wp:simplePos x="0" y="0"/>
            <wp:positionH relativeFrom="column">
              <wp:posOffset>-40005</wp:posOffset>
            </wp:positionH>
            <wp:positionV relativeFrom="paragraph">
              <wp:posOffset>69215</wp:posOffset>
            </wp:positionV>
            <wp:extent cx="5720080" cy="3351530"/>
            <wp:effectExtent l="0" t="0" r="0" b="127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5B0D78" w:rsidP="005B0D78">
      <w:pPr>
        <w:ind w:left="360"/>
      </w:pPr>
    </w:p>
    <w:p w:rsidR="005B0D78" w:rsidRDefault="009571E0" w:rsidP="005B0D78">
      <w:pPr>
        <w:ind w:left="360"/>
      </w:pPr>
      <w:r>
        <w:lastRenderedPageBreak/>
        <w:t>Malalties:</w:t>
      </w:r>
    </w:p>
    <w:p w:rsidR="009571E0" w:rsidRDefault="009571E0" w:rsidP="009571E0">
      <w:pPr>
        <w:pStyle w:val="Pargrafdellista"/>
        <w:numPr>
          <w:ilvl w:val="0"/>
          <w:numId w:val="2"/>
        </w:numPr>
      </w:pPr>
      <w:r>
        <w:t>Bronquitis (inflamació dels bronquis)</w:t>
      </w:r>
    </w:p>
    <w:p w:rsidR="009571E0" w:rsidRDefault="009571E0" w:rsidP="009571E0">
      <w:pPr>
        <w:pStyle w:val="Pargrafdellista"/>
        <w:numPr>
          <w:ilvl w:val="0"/>
          <w:numId w:val="2"/>
        </w:numPr>
      </w:pPr>
      <w:r>
        <w:t>Asma (Estrenyiment dels conductes respiratoris: Tos, manca d’aire)</w:t>
      </w:r>
    </w:p>
    <w:p w:rsidR="009571E0" w:rsidRDefault="009571E0" w:rsidP="009571E0">
      <w:pPr>
        <w:pStyle w:val="Pargrafdellista"/>
        <w:numPr>
          <w:ilvl w:val="0"/>
          <w:numId w:val="2"/>
        </w:numPr>
      </w:pPr>
      <w:r>
        <w:t>Tuberculosi (destrucció del teixit)</w:t>
      </w:r>
    </w:p>
    <w:p w:rsidR="009571E0" w:rsidRDefault="009571E0" w:rsidP="009571E0">
      <w:pPr>
        <w:pStyle w:val="Pargrafdellista"/>
        <w:numPr>
          <w:ilvl w:val="0"/>
          <w:numId w:val="2"/>
        </w:numPr>
      </w:pPr>
      <w:r>
        <w:t>Refredats i grip (virus: irritació, tos, cansament, mucositat)</w:t>
      </w:r>
    </w:p>
    <w:p w:rsidR="009571E0" w:rsidRDefault="009571E0" w:rsidP="009571E0">
      <w:r>
        <w:t>Tabaquisme: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Paralitza les cèl·lules ciliars -&gt; Els gèrmens queden atrapats i no surten -&gt; causen infeccions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Fa malbé les parets de les artèries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Destrueix la superfície dels alvèols (la redueix -&gt; l’intercanvi de gasos és més petit)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Origina càncer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Transforma l’hemoglobina i impedeix que transporti l’oxigen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Les embarassades subministren menys oxigen al fetus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Altera el son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Causa mal alè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Disminueix la capacitat olfactiva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Augmenta la pressió sanguínia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Redueix les defenses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Provoca mal de cap i úlceres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Impotència i esterilitat</w:t>
      </w:r>
    </w:p>
    <w:p w:rsidR="009571E0" w:rsidRDefault="009571E0" w:rsidP="009571E0">
      <w:pPr>
        <w:pStyle w:val="Pargrafdellista"/>
        <w:numPr>
          <w:ilvl w:val="0"/>
          <w:numId w:val="3"/>
        </w:numPr>
      </w:pPr>
      <w:r>
        <w:t>Càncer de coll d’úter i de bufeta</w:t>
      </w:r>
      <w:bookmarkStart w:id="0" w:name="_GoBack"/>
      <w:bookmarkEnd w:id="0"/>
    </w:p>
    <w:p w:rsidR="009571E0" w:rsidRDefault="009571E0" w:rsidP="009571E0">
      <w:r>
        <w:t>Sobre el comportament:</w:t>
      </w:r>
    </w:p>
    <w:p w:rsidR="009571E0" w:rsidRDefault="009571E0" w:rsidP="009571E0">
      <w:pPr>
        <w:pStyle w:val="Pargrafdellista"/>
        <w:numPr>
          <w:ilvl w:val="0"/>
          <w:numId w:val="4"/>
        </w:numPr>
      </w:pPr>
      <w:r>
        <w:t>Causa addicció</w:t>
      </w:r>
    </w:p>
    <w:p w:rsidR="009571E0" w:rsidRDefault="009571E0" w:rsidP="009571E0">
      <w:pPr>
        <w:pStyle w:val="Pargrafdellista"/>
        <w:numPr>
          <w:ilvl w:val="0"/>
          <w:numId w:val="4"/>
        </w:numPr>
      </w:pPr>
      <w:r>
        <w:t>Augmenta la ansietat i la irritabilitat</w:t>
      </w:r>
    </w:p>
    <w:p w:rsidR="009571E0" w:rsidRDefault="009571E0" w:rsidP="009571E0">
      <w:pPr>
        <w:pStyle w:val="Pargrafdellista"/>
        <w:numPr>
          <w:ilvl w:val="0"/>
          <w:numId w:val="4"/>
        </w:numPr>
      </w:pPr>
      <w:r>
        <w:t>Dependència física i psicològica a llarg termini</w:t>
      </w:r>
    </w:p>
    <w:p w:rsidR="009571E0" w:rsidRDefault="009571E0" w:rsidP="009571E0">
      <w:pPr>
        <w:pStyle w:val="Pargrafdellista"/>
        <w:numPr>
          <w:ilvl w:val="0"/>
          <w:numId w:val="4"/>
        </w:numPr>
      </w:pPr>
      <w:r>
        <w:t>Síndrome d’abstinència</w:t>
      </w:r>
    </w:p>
    <w:sectPr w:rsidR="00957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912"/>
    <w:multiLevelType w:val="hybridMultilevel"/>
    <w:tmpl w:val="BCACAA1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65D13"/>
    <w:multiLevelType w:val="hybridMultilevel"/>
    <w:tmpl w:val="16CC0B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4F76"/>
    <w:multiLevelType w:val="hybridMultilevel"/>
    <w:tmpl w:val="5E24F02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15E0"/>
    <w:multiLevelType w:val="hybridMultilevel"/>
    <w:tmpl w:val="8DE064B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F3"/>
    <w:rsid w:val="005B0D78"/>
    <w:rsid w:val="006A322C"/>
    <w:rsid w:val="009571E0"/>
    <w:rsid w:val="00B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2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B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0D7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B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2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B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0D7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B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1</cp:revision>
  <dcterms:created xsi:type="dcterms:W3CDTF">2012-03-14T15:44:00Z</dcterms:created>
  <dcterms:modified xsi:type="dcterms:W3CDTF">2012-03-14T16:55:00Z</dcterms:modified>
</cp:coreProperties>
</file>